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68061" w14:textId="77777777" w:rsidR="00F27A78" w:rsidRPr="00F27A78" w:rsidRDefault="00F27A78" w:rsidP="00F27A78">
      <w:pPr>
        <w:spacing w:after="120" w:line="240" w:lineRule="exact"/>
        <w:contextualSpacing/>
        <w:rPr>
          <w:b/>
          <w:bCs/>
        </w:rPr>
      </w:pPr>
      <w:r w:rsidRPr="00F27A78">
        <w:rPr>
          <w:b/>
          <w:bCs/>
        </w:rPr>
        <w:t>APEX-GPS LOCALIZZATORE SATELLITARE GPS PER AUTO IN TEMPO REALE IMPERMEABILE CON ALLARME E FUNZIONI GPS SMS GSM, BLUETOOTH 12-24V</w:t>
      </w:r>
    </w:p>
    <w:p w14:paraId="07D7F331" w14:textId="77777777" w:rsidR="00F27A78" w:rsidRDefault="00F27A78" w:rsidP="00F27A78">
      <w:pPr>
        <w:spacing w:after="120" w:line="240" w:lineRule="exact"/>
        <w:contextualSpacing/>
      </w:pPr>
    </w:p>
    <w:p w14:paraId="02994C23" w14:textId="77777777" w:rsidR="00F27A78" w:rsidRDefault="00F27A78" w:rsidP="00F27A78">
      <w:pPr>
        <w:spacing w:after="120" w:line="240" w:lineRule="exact"/>
        <w:contextualSpacing/>
      </w:pPr>
      <w:r>
        <w:t>Il localizzatore, offre una localizzazione precisa in tempo reale grazie al sistema GPS e GSM integrato. Ideale per monitorare il veicolo ovunque, garantendo sicurezza e tracciabilità continua.</w:t>
      </w:r>
    </w:p>
    <w:p w14:paraId="4E0A8A12" w14:textId="77777777" w:rsidR="00F27A78" w:rsidRDefault="00F27A78" w:rsidP="00F27A78">
      <w:pPr>
        <w:spacing w:after="120" w:line="240" w:lineRule="exact"/>
        <w:contextualSpacing/>
      </w:pPr>
      <w:r>
        <w:t>Protezione antifurto con allarme shock Dotato di sensore di impatto, il localizzatore attiva un allarme shock in caso di movimento non autorizzato. Questa funzione aumenta la sicurezza del veicolo contro tentativi di furto.</w:t>
      </w:r>
    </w:p>
    <w:p w14:paraId="055FA697" w14:textId="77777777" w:rsidR="00F27A78" w:rsidRDefault="00F27A78" w:rsidP="00F27A78">
      <w:pPr>
        <w:spacing w:after="120" w:line="240" w:lineRule="exact"/>
        <w:contextualSpacing/>
      </w:pPr>
      <w:r>
        <w:t xml:space="preserve">Design impermeabile e </w:t>
      </w:r>
      <w:proofErr w:type="gramStart"/>
      <w:r>
        <w:t>resistente ,</w:t>
      </w:r>
      <w:proofErr w:type="gramEnd"/>
      <w:r>
        <w:t xml:space="preserve"> progettato per resistere a pioggia, polvere e condizioni estreme. Adatto per un utilizzo continuo in ambienti difficili senza perdita di funzionalità.</w:t>
      </w:r>
    </w:p>
    <w:p w14:paraId="4186B55D" w14:textId="77777777" w:rsidR="00F27A78" w:rsidRDefault="00F27A78" w:rsidP="00F27A78">
      <w:pPr>
        <w:spacing w:after="120" w:line="240" w:lineRule="exact"/>
        <w:contextualSpacing/>
      </w:pPr>
      <w:r>
        <w:t>Comunicazione via SMS e GSM Utilizza la rete GSM per inviare notifiche via SMS in caso di allarme o movimento. Permette di ricevere aggiornamenti immediati sullo stato del veicolo in qualsiasi momento.</w:t>
      </w:r>
    </w:p>
    <w:p w14:paraId="67E887B3" w14:textId="77777777" w:rsidR="00F27A78" w:rsidRDefault="00F27A78" w:rsidP="00F27A78">
      <w:pPr>
        <w:spacing w:after="120" w:line="240" w:lineRule="exact"/>
        <w:contextualSpacing/>
      </w:pPr>
      <w:r>
        <w:t>Dimensioni compatte e peso leggero con dimensioni della confezione di 14 x 10 x 7 cm e peso di 0,340 kg, il dispositivo è facile da installare e nascondere. Il design compatto lo rende ideale per un uso discreto.</w:t>
      </w:r>
    </w:p>
    <w:p w14:paraId="6DBF1FBB" w14:textId="77777777" w:rsidR="00F27A78" w:rsidRDefault="00F27A78" w:rsidP="00F27A78">
      <w:pPr>
        <w:spacing w:after="120" w:line="240" w:lineRule="exact"/>
        <w:contextualSpacing/>
      </w:pPr>
    </w:p>
    <w:p w14:paraId="7E06AAEE" w14:textId="36C44238" w:rsidR="00F27A78" w:rsidRPr="00F27A78" w:rsidRDefault="00F27A78" w:rsidP="00F27A78">
      <w:pPr>
        <w:spacing w:after="120" w:line="240" w:lineRule="exact"/>
        <w:contextualSpacing/>
        <w:rPr>
          <w:b/>
          <w:bCs/>
          <w:sz w:val="24"/>
          <w:szCs w:val="24"/>
        </w:rPr>
      </w:pPr>
      <w:r w:rsidRPr="00F27A78">
        <w:rPr>
          <w:b/>
          <w:bCs/>
          <w:sz w:val="24"/>
          <w:szCs w:val="24"/>
        </w:rPr>
        <w:t>Caratteristic</w:t>
      </w:r>
      <w:r w:rsidRPr="00F27A78">
        <w:rPr>
          <w:b/>
          <w:bCs/>
          <w:sz w:val="24"/>
          <w:szCs w:val="24"/>
        </w:rPr>
        <w:t>he</w:t>
      </w:r>
      <w:r w:rsidRPr="00F27A78">
        <w:rPr>
          <w:b/>
          <w:bCs/>
          <w:sz w:val="24"/>
          <w:szCs w:val="24"/>
        </w:rPr>
        <w:t>:</w:t>
      </w:r>
    </w:p>
    <w:p w14:paraId="60D86133" w14:textId="77777777" w:rsidR="00F27A78" w:rsidRDefault="00F27A78" w:rsidP="00F27A78">
      <w:pPr>
        <w:spacing w:after="120" w:line="240" w:lineRule="exact"/>
        <w:contextualSpacing/>
      </w:pPr>
    </w:p>
    <w:p w14:paraId="6815BB5D" w14:textId="222D1C9C" w:rsidR="00F27A78" w:rsidRDefault="00F27A78" w:rsidP="00F27A78">
      <w:pPr>
        <w:spacing w:after="120" w:line="240" w:lineRule="exact"/>
        <w:contextualSpacing/>
      </w:pPr>
      <w:r>
        <w:t xml:space="preserve">Molteplici funzioni di sicurezza: il localizzatore GPS per auto si basa sulla rete GSM/GPRS esistente e sui satelliti GPS, combina più funzioni in una, come sicurezza, tracciamento, monitoraggio, allarme di emergenza e gestione, </w:t>
      </w:r>
      <w:proofErr w:type="spellStart"/>
      <w:r>
        <w:t>ecc.e</w:t>
      </w:r>
      <w:proofErr w:type="spellEnd"/>
      <w:r>
        <w:t xml:space="preserve"> può essere utilizzato per individuare e monitorare qualsiasi obiettivo remoto tramite SMS o Internet.</w:t>
      </w:r>
    </w:p>
    <w:p w14:paraId="24C1D6D2" w14:textId="77777777" w:rsidR="00F27A78" w:rsidRDefault="00F27A78" w:rsidP="00F27A78">
      <w:pPr>
        <w:spacing w:after="120" w:line="240" w:lineRule="exact"/>
        <w:contextualSpacing/>
      </w:pPr>
    </w:p>
    <w:p w14:paraId="3B5B0FAE" w14:textId="53F3B68F" w:rsidR="00F27A78" w:rsidRDefault="00F27A78" w:rsidP="00F27A78">
      <w:pPr>
        <w:spacing w:after="120" w:line="240" w:lineRule="exact"/>
        <w:contextualSpacing/>
      </w:pPr>
      <w:r>
        <w:rPr>
          <w:rFonts w:ascii="MS Gothic" w:eastAsia="MS Gothic" w:hAnsi="MS Gothic" w:cs="MS Gothic" w:hint="eastAsia"/>
        </w:rPr>
        <w:t>【</w:t>
      </w:r>
      <w:r>
        <w:t>Supporta il posizionamento senza server di posizionamento</w:t>
      </w:r>
      <w:r>
        <w:rPr>
          <w:rFonts w:ascii="MS Gothic" w:eastAsia="MS Gothic" w:hAnsi="MS Gothic" w:cs="MS Gothic" w:hint="eastAsia"/>
        </w:rPr>
        <w:t>】</w:t>
      </w:r>
      <w:r>
        <w:t xml:space="preserve"> Il localizzatore GPS per </w:t>
      </w:r>
      <w:proofErr w:type="gramStart"/>
      <w:r>
        <w:t xml:space="preserve">veicoli </w:t>
      </w:r>
      <w:r>
        <w:t xml:space="preserve"> APEX</w:t>
      </w:r>
      <w:proofErr w:type="gramEnd"/>
      <w:r>
        <w:t>1</w:t>
      </w:r>
      <w:r>
        <w:t xml:space="preserve"> supporta il posizionamento senza posizionamento delle condizioni del server: è possibile interrogare latitudine/longitudine/tempo/velocità in tempo reale e </w:t>
      </w:r>
      <w:r>
        <w:rPr>
          <w:rFonts w:hint="eastAsia"/>
        </w:rPr>
        <w:t>è</w:t>
      </w:r>
      <w:r>
        <w:t xml:space="preserve"> possibile interrogare informazioni sulla posizione in tempo reale inserendo manualmente latitudine/longitudine utilizzando la mappa pubblica software.</w:t>
      </w:r>
    </w:p>
    <w:p w14:paraId="2F755470" w14:textId="77777777" w:rsidR="00F27A78" w:rsidRDefault="00F27A78" w:rsidP="00F27A78">
      <w:pPr>
        <w:spacing w:after="120" w:line="240" w:lineRule="exact"/>
        <w:contextualSpacing/>
      </w:pPr>
    </w:p>
    <w:p w14:paraId="2FDDBCAD" w14:textId="77777777" w:rsidR="00F27A78" w:rsidRDefault="00F27A78" w:rsidP="00F27A78">
      <w:pPr>
        <w:spacing w:after="120" w:line="240" w:lineRule="exact"/>
        <w:contextualSpacing/>
      </w:pPr>
      <w:r>
        <w:rPr>
          <w:rFonts w:ascii="MS Gothic" w:eastAsia="MS Gothic" w:hAnsi="MS Gothic" w:cs="MS Gothic" w:hint="eastAsia"/>
        </w:rPr>
        <w:t>【</w:t>
      </w:r>
      <w:r>
        <w:t>Posizionamento della stazione base</w:t>
      </w:r>
      <w:r>
        <w:rPr>
          <w:rFonts w:ascii="MS Gothic" w:eastAsia="MS Gothic" w:hAnsi="MS Gothic" w:cs="MS Gothic" w:hint="eastAsia"/>
        </w:rPr>
        <w:t>】</w:t>
      </w:r>
      <w:r>
        <w:t>Quando il dispositivo non riceve un segnale GPS valido, il dispositivo si localizzerà attraverso la stazione base, se ricevuto in modalità SMS, il messaggio di testo porterà automaticamente la latitudine e la longitudine dell'ultimo GPS ricevuto, la visualizzazione del il codice della stazione base è l'attuale posizione più recente, puoi anche inviare comandi SMS "indirizzo + password" direttamente al dispositivo per ottenere l'attuale geografia testuale più recente.</w:t>
      </w:r>
    </w:p>
    <w:p w14:paraId="43351871" w14:textId="47AF6C62" w:rsidR="00F27A78" w:rsidRDefault="00F27A78" w:rsidP="00F27A78">
      <w:pPr>
        <w:spacing w:after="120" w:line="240" w:lineRule="exact"/>
        <w:contextualSpacing/>
      </w:pPr>
      <w:r>
        <w:t>È inoltre possibile inviare il comando SMS "</w:t>
      </w:r>
      <w:proofErr w:type="spellStart"/>
      <w:r>
        <w:t>indirizzo+password</w:t>
      </w:r>
      <w:proofErr w:type="spellEnd"/>
      <w:r>
        <w:t>" al dispositivo per ottenere le ultime informazioni sulla posizione geografica del testo e sulla latitudine/</w:t>
      </w:r>
      <w:proofErr w:type="spellStart"/>
      <w:r>
        <w:t>longitudine;se</w:t>
      </w:r>
      <w:proofErr w:type="spellEnd"/>
      <w:r>
        <w:t xml:space="preserve"> è in modalità GPRS, verrà automaticamente convertito nel posizionamento della stazione base e localizzerà la stazione base direttamente sulla mappa della piattaforma con suggerimenti di posizionamento della stazione </w:t>
      </w:r>
      <w:proofErr w:type="spellStart"/>
      <w:r>
        <w:t>base.C'è</w:t>
      </w:r>
      <w:proofErr w:type="spellEnd"/>
      <w:r>
        <w:t xml:space="preserve"> un errore tra le informazioni di posizionamento della stazione base e la posizione effettiva e l'intervallo di errore è correlato alla forza del segnale GSM.</w:t>
      </w:r>
    </w:p>
    <w:p w14:paraId="66F77307" w14:textId="77777777" w:rsidR="00F27A78" w:rsidRDefault="00F27A78" w:rsidP="00F27A78">
      <w:pPr>
        <w:spacing w:after="120" w:line="240" w:lineRule="exact"/>
        <w:contextualSpacing/>
      </w:pPr>
    </w:p>
    <w:p w14:paraId="3E04B46D" w14:textId="77777777" w:rsidR="00F27A78" w:rsidRDefault="00F27A78" w:rsidP="00F27A78">
      <w:pPr>
        <w:spacing w:after="120" w:line="240" w:lineRule="exact"/>
        <w:contextualSpacing/>
      </w:pPr>
      <w:r>
        <w:rPr>
          <w:rFonts w:ascii="MS Gothic" w:eastAsia="MS Gothic" w:hAnsi="MS Gothic" w:cs="MS Gothic" w:hint="eastAsia"/>
        </w:rPr>
        <w:t>【</w:t>
      </w:r>
      <w:r>
        <w:t>Tracciatore GPS per veicoli</w:t>
      </w:r>
      <w:r>
        <w:rPr>
          <w:rFonts w:ascii="MS Gothic" w:eastAsia="MS Gothic" w:hAnsi="MS Gothic" w:cs="MS Gothic" w:hint="eastAsia"/>
        </w:rPr>
        <w:t>】</w:t>
      </w:r>
      <w:r>
        <w:t xml:space="preserve"> Localizzatore GSM integrato, antenna GPS, dimensioni compatte, bello e generoso, supporto per soluzioni di doppio tracciamento GPS e LBS (servizi basati sulla posizione), supporto per trasmissione dati SMS/GPRS/Internet, supporto per configurazione remota impostazioni.</w:t>
      </w:r>
    </w:p>
    <w:p w14:paraId="558A8E1E" w14:textId="77777777" w:rsidR="00F27A78" w:rsidRDefault="00F27A78" w:rsidP="00F27A78">
      <w:pPr>
        <w:spacing w:after="120" w:line="240" w:lineRule="exact"/>
        <w:contextualSpacing/>
      </w:pPr>
    </w:p>
    <w:p w14:paraId="75B8967E" w14:textId="3F7AEA8B" w:rsidR="00F27A78" w:rsidRDefault="00F27A78" w:rsidP="00F27A78">
      <w:pPr>
        <w:spacing w:after="120" w:line="240" w:lineRule="exact"/>
        <w:contextualSpacing/>
      </w:pPr>
      <w:r>
        <w:rPr>
          <w:rFonts w:ascii="MS Gothic" w:eastAsia="MS Gothic" w:hAnsi="MS Gothic" w:cs="MS Gothic" w:hint="eastAsia"/>
        </w:rPr>
        <w:t>【</w:t>
      </w:r>
      <w:r>
        <w:t>Funzione di allarme</w:t>
      </w:r>
      <w:r>
        <w:rPr>
          <w:rFonts w:ascii="MS Gothic" w:eastAsia="MS Gothic" w:hAnsi="MS Gothic" w:cs="MS Gothic" w:hint="eastAsia"/>
        </w:rPr>
        <w:t>】</w:t>
      </w:r>
      <w:r>
        <w:t xml:space="preserve"> Questo tracker è dotato di varie funzioni di allarme, allarme di bassa potenza, allarme di interruzione di corrente esterna, allarme di vibrazione, allarme di zona cieca, allarme di emergenza, allarme di rilevamento carburante, allarme porta aperta, allarme di accensione ACC, nessun allarme di rete GSM, allarme di spostamento (può essere impostato quando il veicolo rimane spento e, una volta spostato, può essere attivato al numero autorizzato), allarme di velocità (può essere impostato per monitorare la guida del bersaglio in base a(il bersaglio monitorato può essere impostato per viaggiare a una certa velocità e l'allarme verrà attivato quando la velocità supera questa velocità).</w:t>
      </w:r>
    </w:p>
    <w:p w14:paraId="5EAAD2D7" w14:textId="77777777" w:rsidR="00F27A78" w:rsidRDefault="00F27A78" w:rsidP="00F27A78">
      <w:pPr>
        <w:spacing w:after="120" w:line="240" w:lineRule="exact"/>
        <w:contextualSpacing/>
      </w:pPr>
    </w:p>
    <w:p w14:paraId="5A6762C3" w14:textId="77777777" w:rsidR="00F27A78" w:rsidRPr="00F27A78" w:rsidRDefault="00F27A78" w:rsidP="00F27A78">
      <w:pPr>
        <w:spacing w:after="120" w:line="240" w:lineRule="exact"/>
        <w:contextualSpacing/>
        <w:rPr>
          <w:b/>
          <w:bCs/>
        </w:rPr>
      </w:pPr>
      <w:r w:rsidRPr="00F27A78">
        <w:rPr>
          <w:b/>
          <w:bCs/>
        </w:rPr>
        <w:t>FUNZIONI:</w:t>
      </w:r>
    </w:p>
    <w:p w14:paraId="4B44B8D1" w14:textId="77777777" w:rsidR="00F27A78" w:rsidRDefault="00F27A78" w:rsidP="00F27A78">
      <w:pPr>
        <w:spacing w:after="120" w:line="240" w:lineRule="exact"/>
        <w:contextualSpacing/>
      </w:pPr>
      <w:r>
        <w:t>Posizionamento singolo</w:t>
      </w:r>
    </w:p>
    <w:p w14:paraId="26730BEF" w14:textId="77777777" w:rsidR="00F27A78" w:rsidRDefault="00F27A78" w:rsidP="00F27A78">
      <w:pPr>
        <w:spacing w:after="120" w:line="240" w:lineRule="exact"/>
        <w:contextualSpacing/>
      </w:pPr>
      <w:r>
        <w:t>Tracciamento automatico continuo (tracciamento con tempi limitati in caso di intervallo di tempo,</w:t>
      </w:r>
    </w:p>
    <w:p w14:paraId="269D99C8" w14:textId="77777777" w:rsidR="00F27A78" w:rsidRDefault="00F27A78" w:rsidP="00F27A78">
      <w:pPr>
        <w:spacing w:after="120" w:line="240" w:lineRule="exact"/>
        <w:contextualSpacing/>
      </w:pPr>
      <w:r>
        <w:t>Traccia intelligente in base all'intervallo di tempo e distanza)</w:t>
      </w:r>
    </w:p>
    <w:p w14:paraId="07214BDA" w14:textId="77777777" w:rsidR="00F27A78" w:rsidRDefault="00F27A78" w:rsidP="00F27A78">
      <w:pPr>
        <w:spacing w:after="120" w:line="240" w:lineRule="exact"/>
        <w:contextualSpacing/>
      </w:pPr>
      <w:r>
        <w:t>Aggiornamento automatico dei punti di svolta</w:t>
      </w:r>
    </w:p>
    <w:p w14:paraId="23679488" w14:textId="77777777" w:rsidR="00F27A78" w:rsidRDefault="00F27A78" w:rsidP="00F27A78">
      <w:pPr>
        <w:spacing w:after="120" w:line="240" w:lineRule="exact"/>
        <w:contextualSpacing/>
      </w:pPr>
      <w:r>
        <w:t>Soppressione della deriva GPS, indirizzo scomparsa</w:t>
      </w:r>
    </w:p>
    <w:p w14:paraId="57B9F0EF" w14:textId="77777777" w:rsidR="00F27A78" w:rsidRDefault="00F27A78" w:rsidP="00F27A78">
      <w:pPr>
        <w:spacing w:after="120" w:line="240" w:lineRule="exact"/>
        <w:contextualSpacing/>
      </w:pPr>
      <w:r>
        <w:t>Servizio basato sulla posizione (Lbs) / Localizzazione Cell-Id</w:t>
      </w:r>
    </w:p>
    <w:p w14:paraId="135CDE43" w14:textId="77777777" w:rsidR="00F27A78" w:rsidRDefault="00F27A78" w:rsidP="00F27A78">
      <w:pPr>
        <w:spacing w:after="120" w:line="240" w:lineRule="exact"/>
        <w:contextualSpacing/>
      </w:pPr>
      <w:r>
        <w:t>Registrazione dati, caricamento dati</w:t>
      </w:r>
    </w:p>
    <w:p w14:paraId="6CC77738" w14:textId="77777777" w:rsidR="00F27A78" w:rsidRDefault="00F27A78" w:rsidP="00F27A78">
      <w:pPr>
        <w:spacing w:after="120" w:line="240" w:lineRule="exact"/>
        <w:contextualSpacing/>
      </w:pPr>
      <w:r>
        <w:lastRenderedPageBreak/>
        <w:t>Inoltra il messaggio delle Terze parti</w:t>
      </w:r>
    </w:p>
    <w:p w14:paraId="3B35991A" w14:textId="77777777" w:rsidR="00F27A78" w:rsidRDefault="00F27A78" w:rsidP="00F27A78">
      <w:pPr>
        <w:spacing w:after="120" w:line="240" w:lineRule="exact"/>
        <w:contextualSpacing/>
      </w:pPr>
      <w:r>
        <w:t>Richiesta di bilanciamento della scheda SIM, allarme di funzionamento ACC</w:t>
      </w:r>
    </w:p>
    <w:p w14:paraId="123F5ABB" w14:textId="77777777" w:rsidR="00F27A78" w:rsidRDefault="00F27A78" w:rsidP="00F27A78">
      <w:pPr>
        <w:spacing w:after="120" w:line="240" w:lineRule="exact"/>
        <w:contextualSpacing/>
      </w:pPr>
      <w:r>
        <w:t>Interrompere l'olio e il sistema di alimentazione</w:t>
      </w:r>
    </w:p>
    <w:p w14:paraId="23887B12" w14:textId="77777777" w:rsidR="00F27A78" w:rsidRDefault="00F27A78" w:rsidP="00F27A78">
      <w:pPr>
        <w:spacing w:after="120" w:line="240" w:lineRule="exact"/>
        <w:contextualSpacing/>
      </w:pPr>
      <w:r>
        <w:t>Calibrazione del sensore del carburante</w:t>
      </w:r>
    </w:p>
    <w:p w14:paraId="45E631CA" w14:textId="77777777" w:rsidR="00F27A78" w:rsidRDefault="00F27A78" w:rsidP="00F27A78">
      <w:pPr>
        <w:spacing w:after="120" w:line="240" w:lineRule="exact"/>
        <w:contextualSpacing/>
      </w:pPr>
      <w:r>
        <w:t>Funzione del telecomando (opzione, solo per il modello G)</w:t>
      </w:r>
    </w:p>
    <w:p w14:paraId="2B10DA77" w14:textId="77777777" w:rsidR="00F27A78" w:rsidRDefault="00F27A78" w:rsidP="00F27A78">
      <w:pPr>
        <w:spacing w:after="120" w:line="240" w:lineRule="exact"/>
        <w:contextualSpacing/>
      </w:pPr>
      <w:r>
        <w:t>Arm (Impostazione braccio tramite SMS, configurazione braccio tramite telecomando (opzione, solo per modello G))</w:t>
      </w:r>
    </w:p>
    <w:p w14:paraId="4099D708" w14:textId="77777777" w:rsidR="00F27A78" w:rsidRDefault="00F27A78" w:rsidP="00F27A78">
      <w:pPr>
        <w:spacing w:after="120" w:line="240" w:lineRule="exact"/>
        <w:contextualSpacing/>
      </w:pPr>
      <w:r>
        <w:t>Modalità silenziosa, disinserimento</w:t>
      </w:r>
    </w:p>
    <w:p w14:paraId="68DB128A" w14:textId="77777777" w:rsidR="00F27A78" w:rsidRDefault="00F27A78" w:rsidP="00F27A78">
      <w:pPr>
        <w:spacing w:after="120" w:line="240" w:lineRule="exact"/>
        <w:contextualSpacing/>
      </w:pPr>
      <w:r>
        <w:t>Decidi quante volte il messaggio di allarme</w:t>
      </w:r>
    </w:p>
    <w:p w14:paraId="376320A9" w14:textId="77777777" w:rsidR="00F27A78" w:rsidRDefault="00F27A78" w:rsidP="00F27A78">
      <w:pPr>
        <w:spacing w:after="120" w:line="240" w:lineRule="exact"/>
        <w:contextualSpacing/>
      </w:pPr>
      <w:r>
        <w:t>Funzione di allarme (allarme di batteria scarica, allarme di spegnimento esterno, avviso punto cieco GPS, SOS, recinzione geografica,</w:t>
      </w:r>
    </w:p>
    <w:p w14:paraId="70E8B5C7" w14:textId="77777777" w:rsidR="00F27A78" w:rsidRDefault="00F27A78" w:rsidP="00F27A78">
      <w:pPr>
        <w:spacing w:after="120" w:line="240" w:lineRule="exact"/>
        <w:contextualSpacing/>
      </w:pPr>
      <w:r>
        <w:t>Gestione multi-area, allarme movimento, allarme velocità eccessiva, allarme carburante)</w:t>
      </w:r>
    </w:p>
    <w:p w14:paraId="2A9290F3" w14:textId="77777777" w:rsidR="00F27A78" w:rsidRDefault="00F27A78" w:rsidP="00F27A78">
      <w:pPr>
        <w:spacing w:after="120" w:line="240" w:lineRule="exact"/>
        <w:contextualSpacing/>
      </w:pPr>
      <w:r>
        <w:t>Allarmi sotto lo stato del braccio (allarme porta aperta, allarme ACC)</w:t>
      </w:r>
    </w:p>
    <w:p w14:paraId="53CF8548" w14:textId="77777777" w:rsidR="00F27A78" w:rsidRDefault="00F27A78" w:rsidP="00F27A78">
      <w:pPr>
        <w:spacing w:after="120" w:line="240" w:lineRule="exact"/>
        <w:contextualSpacing/>
      </w:pPr>
      <w:r>
        <w:t>Allarme sensore di accelerazione integrato</w:t>
      </w:r>
    </w:p>
    <w:p w14:paraId="5B38EE2D" w14:textId="77777777" w:rsidR="00F27A78" w:rsidRDefault="00F27A78" w:rsidP="00F27A78">
      <w:pPr>
        <w:spacing w:after="120" w:line="240" w:lineRule="exact"/>
        <w:contextualSpacing/>
      </w:pPr>
      <w:r>
        <w:t>Allarme senza servizio di rete GSM</w:t>
      </w:r>
    </w:p>
    <w:p w14:paraId="32161814" w14:textId="77777777" w:rsidR="00F27A78" w:rsidRDefault="00F27A78" w:rsidP="00F27A78">
      <w:pPr>
        <w:spacing w:after="120" w:line="240" w:lineRule="exact"/>
        <w:contextualSpacing/>
      </w:pPr>
      <w:r>
        <w:t>Modello di sonno, controlla lo stato del veicolo, controlla IMEI</w:t>
      </w:r>
    </w:p>
    <w:p w14:paraId="14A6880B" w14:textId="77777777" w:rsidR="00F27A78" w:rsidRDefault="00F27A78" w:rsidP="00F27A78">
      <w:pPr>
        <w:spacing w:after="120" w:line="240" w:lineRule="exact"/>
        <w:contextualSpacing/>
      </w:pPr>
      <w:r>
        <w:t>Impostazione del tempo del terminale (locale).</w:t>
      </w:r>
    </w:p>
    <w:p w14:paraId="53BDBA21" w14:textId="77777777" w:rsidR="00F27A78" w:rsidRDefault="00F27A78" w:rsidP="00F27A78">
      <w:pPr>
        <w:spacing w:after="120" w:line="240" w:lineRule="exact"/>
        <w:contextualSpacing/>
      </w:pPr>
      <w:r>
        <w:t>Ripristina l'hardware, configura i parametri tramite USB</w:t>
      </w:r>
    </w:p>
    <w:p w14:paraId="309A5D4E" w14:textId="77777777" w:rsidR="00F27A78" w:rsidRDefault="00F27A78" w:rsidP="00F27A78">
      <w:pPr>
        <w:spacing w:after="120" w:line="240" w:lineRule="exact"/>
        <w:contextualSpacing/>
      </w:pPr>
      <w:r>
        <w:t>Attiva il valore "Carburante" nei dati GPRS</w:t>
      </w:r>
    </w:p>
    <w:p w14:paraId="2CFA4098" w14:textId="77777777" w:rsidR="00F27A78" w:rsidRDefault="00F27A78" w:rsidP="00F27A78">
      <w:pPr>
        <w:spacing w:after="120" w:line="240" w:lineRule="exact"/>
        <w:contextualSpacing/>
      </w:pPr>
      <w:r>
        <w:t>Impostare il numero centrale del monitor</w:t>
      </w:r>
    </w:p>
    <w:p w14:paraId="178CD718" w14:textId="77777777" w:rsidR="00F27A78" w:rsidRDefault="00F27A78" w:rsidP="00F27A78">
      <w:pPr>
        <w:spacing w:after="120" w:line="240" w:lineRule="exact"/>
        <w:contextualSpacing/>
      </w:pPr>
      <w:r>
        <w:t>Piattaforma Web e app mobile</w:t>
      </w:r>
    </w:p>
    <w:p w14:paraId="11247F53" w14:textId="77777777" w:rsidR="00F27A78" w:rsidRDefault="00F27A78" w:rsidP="00F27A78">
      <w:pPr>
        <w:spacing w:after="120" w:line="240" w:lineRule="exact"/>
        <w:contextualSpacing/>
      </w:pPr>
    </w:p>
    <w:p w14:paraId="40355131" w14:textId="77777777" w:rsidR="00F27A78" w:rsidRDefault="00F27A78" w:rsidP="00F27A78">
      <w:pPr>
        <w:spacing w:after="120" w:line="240" w:lineRule="exact"/>
        <w:contextualSpacing/>
      </w:pPr>
      <w:r>
        <w:t>Specifica:</w:t>
      </w:r>
    </w:p>
    <w:p w14:paraId="5878ADED" w14:textId="77777777" w:rsidR="00F27A78" w:rsidRDefault="00F27A78" w:rsidP="00F27A78">
      <w:pPr>
        <w:spacing w:after="120" w:line="240" w:lineRule="exact"/>
        <w:contextualSpacing/>
      </w:pPr>
      <w:r>
        <w:t>Nome prodotto: localizzatore GPS TK303F</w:t>
      </w:r>
    </w:p>
    <w:p w14:paraId="28B530DF" w14:textId="77777777" w:rsidR="00F27A78" w:rsidRDefault="00F27A78" w:rsidP="00F27A78">
      <w:pPr>
        <w:spacing w:after="120" w:line="240" w:lineRule="exact"/>
        <w:contextualSpacing/>
      </w:pPr>
      <w:r>
        <w:t>Materiale del prodotto: PVC</w:t>
      </w:r>
    </w:p>
    <w:p w14:paraId="4A209156" w14:textId="77777777" w:rsidR="00F27A78" w:rsidRDefault="00F27A78" w:rsidP="00F27A78">
      <w:pPr>
        <w:spacing w:after="120" w:line="240" w:lineRule="exact"/>
        <w:contextualSpacing/>
      </w:pPr>
      <w:r>
        <w:t>Colore del prodotto: nero</w:t>
      </w:r>
    </w:p>
    <w:p w14:paraId="5E745E2B" w14:textId="77777777" w:rsidR="00F27A78" w:rsidRDefault="00F27A78" w:rsidP="00F27A78">
      <w:pPr>
        <w:spacing w:after="120" w:line="240" w:lineRule="exact"/>
        <w:contextualSpacing/>
      </w:pPr>
      <w:r>
        <w:t>Dimensioni del prodotto: 8,9*5,3*1,6 cm/3,5*2,09*0,63 pollici</w:t>
      </w:r>
    </w:p>
    <w:p w14:paraId="314D6DDD" w14:textId="77777777" w:rsidR="00F27A78" w:rsidRDefault="00F27A78" w:rsidP="00F27A78">
      <w:pPr>
        <w:spacing w:after="120" w:line="240" w:lineRule="exact"/>
        <w:contextualSpacing/>
      </w:pPr>
      <w:r>
        <w:t>Rete: GSM/GPRS</w:t>
      </w:r>
    </w:p>
    <w:p w14:paraId="027C93C0" w14:textId="77777777" w:rsidR="00F27A78" w:rsidRDefault="00F27A78" w:rsidP="00F27A78">
      <w:pPr>
        <w:spacing w:after="120" w:line="240" w:lineRule="exact"/>
        <w:contextualSpacing/>
      </w:pPr>
      <w:r>
        <w:t>Banda: 850/900/1800/1900Mhz</w:t>
      </w:r>
    </w:p>
    <w:p w14:paraId="003CE5C6" w14:textId="77777777" w:rsidR="00F27A78" w:rsidRDefault="00F27A78" w:rsidP="00F27A78">
      <w:pPr>
        <w:spacing w:after="120" w:line="240" w:lineRule="exact"/>
        <w:contextualSpacing/>
      </w:pPr>
      <w:r>
        <w:t>Modulo GPS: chip SIRF3</w:t>
      </w:r>
    </w:p>
    <w:p w14:paraId="3B47992D" w14:textId="77777777" w:rsidR="00F27A78" w:rsidRDefault="00F27A78" w:rsidP="00F27A78">
      <w:pPr>
        <w:spacing w:after="120" w:line="240" w:lineRule="exact"/>
        <w:contextualSpacing/>
      </w:pPr>
      <w:r>
        <w:t>Sensibilità GPS: -159 dBm</w:t>
      </w:r>
    </w:p>
    <w:p w14:paraId="44CC1F52" w14:textId="77777777" w:rsidR="00F27A78" w:rsidRDefault="00F27A78" w:rsidP="00F27A78">
      <w:pPr>
        <w:spacing w:after="120" w:line="240" w:lineRule="exact"/>
        <w:contextualSpacing/>
      </w:pPr>
      <w:r>
        <w:t>Precisione GPS: 5 m-50 m/16,4 piedi-164,04 piedi</w:t>
      </w:r>
    </w:p>
    <w:p w14:paraId="65DA5D69" w14:textId="77777777" w:rsidR="00F27A78" w:rsidRDefault="00F27A78" w:rsidP="00F27A78">
      <w:pPr>
        <w:spacing w:after="120" w:line="240" w:lineRule="exact"/>
        <w:contextualSpacing/>
      </w:pPr>
      <w:r>
        <w:t>Orario di avvio GPS: stato freddo 45s, stato caldo 35s, stato caldo 1s</w:t>
      </w:r>
    </w:p>
    <w:p w14:paraId="053E7012" w14:textId="77777777" w:rsidR="00F27A78" w:rsidRDefault="00F27A78" w:rsidP="00F27A78">
      <w:pPr>
        <w:spacing w:after="120" w:line="240" w:lineRule="exact"/>
        <w:contextualSpacing/>
      </w:pPr>
      <w:r>
        <w:t>Alimentazione per auto: 12 V-24 V</w:t>
      </w:r>
    </w:p>
    <w:p w14:paraId="475E1DBB" w14:textId="77777777" w:rsidR="00F27A78" w:rsidRDefault="00F27A78" w:rsidP="00F27A78">
      <w:pPr>
        <w:spacing w:after="120" w:line="240" w:lineRule="exact"/>
        <w:contextualSpacing/>
      </w:pPr>
      <w:r>
        <w:t>Batteria di backup: batteria ricaricabile agli ioni di litio da 3,7 V 500 mAh</w:t>
      </w:r>
    </w:p>
    <w:p w14:paraId="00A77BCF" w14:textId="77777777" w:rsidR="00F27A78" w:rsidRDefault="00F27A78" w:rsidP="00F27A78">
      <w:pPr>
        <w:spacing w:after="120" w:line="240" w:lineRule="exact"/>
        <w:contextualSpacing/>
      </w:pPr>
      <w:r>
        <w:t>Temperatura di conservazione: -40°C ~ +85°C/-40</w:t>
      </w:r>
      <w:r>
        <w:rPr>
          <w:rFonts w:ascii="Cambria Math" w:hAnsi="Cambria Math" w:cs="Cambria Math"/>
        </w:rPr>
        <w:t>℉</w:t>
      </w:r>
      <w:r>
        <w:t xml:space="preserve"> ~ +185</w:t>
      </w:r>
      <w:r>
        <w:rPr>
          <w:rFonts w:ascii="Cambria Math" w:hAnsi="Cambria Math" w:cs="Cambria Math"/>
        </w:rPr>
        <w:t>℉</w:t>
      </w:r>
    </w:p>
    <w:p w14:paraId="344564C1" w14:textId="77777777" w:rsidR="00F27A78" w:rsidRDefault="00F27A78" w:rsidP="00F27A78">
      <w:pPr>
        <w:spacing w:after="120" w:line="240" w:lineRule="exact"/>
        <w:contextualSpacing/>
      </w:pPr>
      <w:r>
        <w:t>Temperatura di funzionamento: -20°C ~ +65°C/-4</w:t>
      </w:r>
      <w:r>
        <w:rPr>
          <w:rFonts w:ascii="Cambria Math" w:hAnsi="Cambria Math" w:cs="Cambria Math"/>
        </w:rPr>
        <w:t>℉</w:t>
      </w:r>
      <w:r>
        <w:t xml:space="preserve"> ~ +149</w:t>
      </w:r>
      <w:r>
        <w:rPr>
          <w:rFonts w:ascii="Cambria Math" w:hAnsi="Cambria Math" w:cs="Cambria Math"/>
        </w:rPr>
        <w:t>℉</w:t>
      </w:r>
    </w:p>
    <w:p w14:paraId="65370E90" w14:textId="77777777" w:rsidR="00F27A78" w:rsidRDefault="00F27A78" w:rsidP="00F27A78">
      <w:pPr>
        <w:spacing w:after="120" w:line="240" w:lineRule="exact"/>
        <w:contextualSpacing/>
      </w:pPr>
      <w:r>
        <w:t>Umidità: 5%--95% senza condensa</w:t>
      </w:r>
    </w:p>
    <w:p w14:paraId="0C36967A" w14:textId="77777777" w:rsidR="00F27A78" w:rsidRDefault="00F27A78" w:rsidP="00F27A78">
      <w:pPr>
        <w:spacing w:after="120" w:line="240" w:lineRule="exact"/>
        <w:contextualSpacing/>
      </w:pPr>
      <w:r>
        <w:t>Tempo di funzionamento della batteria: 120 ore</w:t>
      </w:r>
    </w:p>
    <w:p w14:paraId="4FD2A4C3" w14:textId="25376E2F" w:rsidR="00BC3FD4" w:rsidRDefault="00F27A78" w:rsidP="00F27A78">
      <w:pPr>
        <w:spacing w:after="120" w:line="240" w:lineRule="exact"/>
        <w:contextualSpacing/>
      </w:pPr>
      <w:r>
        <w:t>Tasso di impermeabilità: IPX67</w:t>
      </w:r>
    </w:p>
    <w:sectPr w:rsidR="00BC3FD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A78"/>
    <w:rsid w:val="002D3E80"/>
    <w:rsid w:val="00BC3FD4"/>
    <w:rsid w:val="00C97D87"/>
    <w:rsid w:val="00F00743"/>
    <w:rsid w:val="00F27A7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28E32"/>
  <w15:chartTrackingRefBased/>
  <w15:docId w15:val="{469F77F6-55FC-4E65-AE9A-59F8442E1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27A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F27A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F27A78"/>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F27A78"/>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F27A78"/>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F27A7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27A7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27A7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27A7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27A78"/>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F27A78"/>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F27A78"/>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F27A78"/>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F27A78"/>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F27A7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27A7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27A7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27A78"/>
    <w:rPr>
      <w:rFonts w:eastAsiaTheme="majorEastAsia" w:cstheme="majorBidi"/>
      <w:color w:val="272727" w:themeColor="text1" w:themeTint="D8"/>
    </w:rPr>
  </w:style>
  <w:style w:type="paragraph" w:styleId="Titolo">
    <w:name w:val="Title"/>
    <w:basedOn w:val="Normale"/>
    <w:next w:val="Normale"/>
    <w:link w:val="TitoloCarattere"/>
    <w:uiPriority w:val="10"/>
    <w:qFormat/>
    <w:rsid w:val="00F27A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27A7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27A7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27A7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27A7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27A78"/>
    <w:rPr>
      <w:i/>
      <w:iCs/>
      <w:color w:val="404040" w:themeColor="text1" w:themeTint="BF"/>
    </w:rPr>
  </w:style>
  <w:style w:type="paragraph" w:styleId="Paragrafoelenco">
    <w:name w:val="List Paragraph"/>
    <w:basedOn w:val="Normale"/>
    <w:uiPriority w:val="34"/>
    <w:qFormat/>
    <w:rsid w:val="00F27A78"/>
    <w:pPr>
      <w:ind w:left="720"/>
      <w:contextualSpacing/>
    </w:pPr>
  </w:style>
  <w:style w:type="character" w:styleId="Enfasiintensa">
    <w:name w:val="Intense Emphasis"/>
    <w:basedOn w:val="Carpredefinitoparagrafo"/>
    <w:uiPriority w:val="21"/>
    <w:qFormat/>
    <w:rsid w:val="00F27A78"/>
    <w:rPr>
      <w:i/>
      <w:iCs/>
      <w:color w:val="2F5496" w:themeColor="accent1" w:themeShade="BF"/>
    </w:rPr>
  </w:style>
  <w:style w:type="paragraph" w:styleId="Citazioneintensa">
    <w:name w:val="Intense Quote"/>
    <w:basedOn w:val="Normale"/>
    <w:next w:val="Normale"/>
    <w:link w:val="CitazioneintensaCarattere"/>
    <w:uiPriority w:val="30"/>
    <w:qFormat/>
    <w:rsid w:val="00F27A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F27A78"/>
    <w:rPr>
      <w:i/>
      <w:iCs/>
      <w:color w:val="2F5496" w:themeColor="accent1" w:themeShade="BF"/>
    </w:rPr>
  </w:style>
  <w:style w:type="character" w:styleId="Riferimentointenso">
    <w:name w:val="Intense Reference"/>
    <w:basedOn w:val="Carpredefinitoparagrafo"/>
    <w:uiPriority w:val="32"/>
    <w:qFormat/>
    <w:rsid w:val="00F27A7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928</Words>
  <Characters>5295</Characters>
  <Application>Microsoft Office Word</Application>
  <DocSecurity>0</DocSecurity>
  <Lines>44</Lines>
  <Paragraphs>12</Paragraphs>
  <ScaleCrop>false</ScaleCrop>
  <Company/>
  <LinksUpToDate>false</LinksUpToDate>
  <CharactersWithSpaces>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Tiziano Greggio</dc:creator>
  <cp:keywords/>
  <dc:description/>
  <cp:lastModifiedBy>Tiziano Greggio</cp:lastModifiedBy>
  <cp:revision>1</cp:revision>
  <dcterms:created xsi:type="dcterms:W3CDTF">2026-07-21T08:07:00Z</dcterms:created>
  <dcterms:modified xsi:type="dcterms:W3CDTF">2026-07-21T08:14:00Z</dcterms:modified>
</cp:coreProperties>
</file>